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3D89" w14:textId="77777777" w:rsidR="00851E49" w:rsidRDefault="00F678DF">
      <w:pPr>
        <w:jc w:val="center"/>
      </w:pPr>
      <w:r>
        <w:rPr>
          <w:noProof/>
        </w:rPr>
        <w:drawing>
          <wp:inline distT="0" distB="0" distL="0" distR="0" wp14:anchorId="457D0710" wp14:editId="6884D01E">
            <wp:extent cx="822960" cy="822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c5bf7b-3a18-42c9-8417-160539110e61.png"/>
                    <pic:cNvPicPr/>
                  </pic:nvPicPr>
                  <pic:blipFill>
                    <a:blip r:embed="rId11"/>
                    <a:stretch>
                      <a:fillRect/>
                    </a:stretch>
                  </pic:blipFill>
                  <pic:spPr>
                    <a:xfrm>
                      <a:off x="0" y="0"/>
                      <a:ext cx="822960" cy="822960"/>
                    </a:xfrm>
                    <a:prstGeom prst="rect">
                      <a:avLst/>
                    </a:prstGeom>
                  </pic:spPr>
                </pic:pic>
              </a:graphicData>
            </a:graphic>
          </wp:inline>
        </w:drawing>
      </w:r>
    </w:p>
    <w:p w14:paraId="412EA030" w14:textId="77777777" w:rsidR="00851E49" w:rsidRDefault="00F678DF">
      <w:pPr>
        <w:jc w:val="center"/>
      </w:pPr>
      <w:r>
        <w:rPr>
          <w:b/>
          <w:color w:val="1F4E79"/>
          <w:sz w:val="34"/>
        </w:rPr>
        <w:t>SOUTH VIEW COMMUNITY PRIMARY SCHOOL</w:t>
      </w:r>
    </w:p>
    <w:p w14:paraId="34C42F19" w14:textId="56A555E4" w:rsidR="00851E49" w:rsidRDefault="00F678DF">
      <w:pPr>
        <w:jc w:val="center"/>
      </w:pPr>
      <w:r>
        <w:rPr>
          <w:b/>
          <w:color w:val="267745"/>
          <w:sz w:val="24"/>
        </w:rPr>
        <w:t>PARENT</w:t>
      </w:r>
      <w:r w:rsidR="008A2586">
        <w:rPr>
          <w:b/>
          <w:color w:val="267745"/>
          <w:sz w:val="24"/>
        </w:rPr>
        <w:t xml:space="preserve"> </w:t>
      </w:r>
      <w:r>
        <w:rPr>
          <w:b/>
          <w:color w:val="267745"/>
          <w:sz w:val="24"/>
        </w:rPr>
        <w:t>PSHE &amp; RSE CURRICULUM OVERVIEW</w:t>
      </w:r>
    </w:p>
    <w:p w14:paraId="654FADDE" w14:textId="77777777" w:rsidR="00851E49" w:rsidRDefault="00F678DF">
      <w:pPr>
        <w:jc w:val="center"/>
      </w:pPr>
      <w:r>
        <w:t xml:space="preserve">A simple guide to what children </w:t>
      </w:r>
      <w:proofErr w:type="gramStart"/>
      <w:r>
        <w:t>learn</w:t>
      </w:r>
      <w:proofErr w:type="gramEnd"/>
      <w:r>
        <w:t xml:space="preserve"> about relationships, health, wellbeing, safety and life beyond school.</w:t>
      </w:r>
    </w:p>
    <w:p w14:paraId="3CCE0B0B" w14:textId="77777777" w:rsidR="00851E49" w:rsidRDefault="00F678DF">
      <w:pPr>
        <w:pStyle w:val="Heading1"/>
      </w:pPr>
      <w:r>
        <w:rPr>
          <w:color w:val="1F4E79"/>
        </w:rPr>
        <w:t>Our three PSHE areas</w:t>
      </w:r>
    </w:p>
    <w:tbl>
      <w:tblPr>
        <w:tblStyle w:val="TableGrid"/>
        <w:tblW w:w="0" w:type="auto"/>
        <w:jc w:val="center"/>
        <w:tblLook w:val="04A0" w:firstRow="1" w:lastRow="0" w:firstColumn="1" w:lastColumn="0" w:noHBand="0" w:noVBand="1"/>
      </w:tblPr>
      <w:tblGrid>
        <w:gridCol w:w="3357"/>
        <w:gridCol w:w="3356"/>
        <w:gridCol w:w="3357"/>
      </w:tblGrid>
      <w:tr w:rsidR="00851E49" w14:paraId="30B05A97" w14:textId="77777777">
        <w:trPr>
          <w:jc w:val="center"/>
        </w:trPr>
        <w:tc>
          <w:tcPr>
            <w:tcW w:w="3360" w:type="dxa"/>
            <w:shd w:val="clear" w:color="auto" w:fill="EAF2F8"/>
          </w:tcPr>
          <w:p w14:paraId="478A8654" w14:textId="77777777" w:rsidR="00851E49" w:rsidRDefault="00F678DF">
            <w:pPr>
              <w:jc w:val="center"/>
            </w:pPr>
            <w:r>
              <w:rPr>
                <w:b/>
                <w:color w:val="1F4E79"/>
                <w:sz w:val="19"/>
              </w:rPr>
              <w:t>RELATIONSHIPS</w:t>
            </w:r>
          </w:p>
          <w:p w14:paraId="28501C7C" w14:textId="77777777" w:rsidR="00851E49" w:rsidRDefault="00F678DF">
            <w:pPr>
              <w:jc w:val="center"/>
            </w:pPr>
            <w:r>
              <w:rPr>
                <w:sz w:val="16"/>
              </w:rPr>
              <w:t>Friendships • Families • Respect • Boundaries • Consent • Safety • Online relationships</w:t>
            </w:r>
          </w:p>
        </w:tc>
        <w:tc>
          <w:tcPr>
            <w:tcW w:w="3360" w:type="dxa"/>
            <w:shd w:val="clear" w:color="auto" w:fill="EAF4EC"/>
          </w:tcPr>
          <w:p w14:paraId="24617DF7" w14:textId="77777777" w:rsidR="00851E49" w:rsidRDefault="00F678DF">
            <w:pPr>
              <w:jc w:val="center"/>
            </w:pPr>
            <w:r>
              <w:rPr>
                <w:b/>
                <w:color w:val="1F4E79"/>
                <w:sz w:val="19"/>
              </w:rPr>
              <w:t>LIVING IN THE WIDER WORLD</w:t>
            </w:r>
          </w:p>
          <w:p w14:paraId="4B2A3A0E" w14:textId="77777777" w:rsidR="00851E49" w:rsidRDefault="00F678DF">
            <w:pPr>
              <w:jc w:val="center"/>
            </w:pPr>
            <w:r>
              <w:rPr>
                <w:sz w:val="16"/>
              </w:rPr>
              <w:t>Communities • Rights • Money • Work • Digital literacy • Advertising • Scams • Online safety</w:t>
            </w:r>
          </w:p>
        </w:tc>
        <w:tc>
          <w:tcPr>
            <w:tcW w:w="3360" w:type="dxa"/>
            <w:shd w:val="clear" w:color="auto" w:fill="EAF2F8"/>
          </w:tcPr>
          <w:p w14:paraId="2E02164F" w14:textId="77777777" w:rsidR="00851E49" w:rsidRDefault="00F678DF">
            <w:pPr>
              <w:jc w:val="center"/>
            </w:pPr>
            <w:r>
              <w:rPr>
                <w:b/>
                <w:color w:val="1F4E79"/>
                <w:sz w:val="19"/>
              </w:rPr>
              <w:t>HEALTH &amp; WELLBEING</w:t>
            </w:r>
          </w:p>
          <w:p w14:paraId="211EABC5" w14:textId="77777777" w:rsidR="00851E49" w:rsidRDefault="00F678DF">
            <w:pPr>
              <w:jc w:val="center"/>
            </w:pPr>
            <w:r>
              <w:rPr>
                <w:sz w:val="16"/>
              </w:rPr>
              <w:t>Physical health • Mental wellbeing • Food • Exercise • Sleep • Growing and changing • Keeping safe</w:t>
            </w:r>
          </w:p>
        </w:tc>
      </w:tr>
    </w:tbl>
    <w:p w14:paraId="78902B45" w14:textId="77777777" w:rsidR="00851E49" w:rsidRDefault="00F678DF">
      <w:pPr>
        <w:pStyle w:val="Heading1"/>
      </w:pPr>
      <w:r>
        <w:rPr>
          <w:color w:val="1F4E79"/>
        </w:rPr>
        <w:t>What will children learn?</w:t>
      </w:r>
    </w:p>
    <w:p w14:paraId="4DD8DCCB" w14:textId="77777777" w:rsidR="00851E49" w:rsidRDefault="00F678DF">
      <w:pPr>
        <w:pStyle w:val="Heading2"/>
      </w:pPr>
      <w:r>
        <w:rPr>
          <w:color w:val="267745"/>
        </w:rPr>
        <w:t>EYFS / Reception</w:t>
      </w:r>
    </w:p>
    <w:p w14:paraId="139B32C9" w14:textId="77777777" w:rsidR="00851E49" w:rsidRDefault="00F678DF">
      <w:pPr>
        <w:pStyle w:val="ListBullet"/>
        <w:spacing w:after="40"/>
      </w:pPr>
      <w:r>
        <w:rPr>
          <w:sz w:val="19"/>
        </w:rPr>
        <w:t>Friendships, kindness, sharing, turn-taking and people who care for us.</w:t>
      </w:r>
    </w:p>
    <w:p w14:paraId="43F81718" w14:textId="77777777" w:rsidR="00851E49" w:rsidRDefault="00F678DF">
      <w:pPr>
        <w:pStyle w:val="ListBullet"/>
        <w:spacing w:after="40"/>
      </w:pPr>
      <w:r>
        <w:rPr>
          <w:sz w:val="19"/>
        </w:rPr>
        <w:t>Feelings, calming strategies, healthy routines, hygiene, sleep, food and activity.</w:t>
      </w:r>
    </w:p>
    <w:p w14:paraId="1F9AD7E6" w14:textId="77777777" w:rsidR="00851E49" w:rsidRDefault="00F678DF">
      <w:pPr>
        <w:pStyle w:val="ListBullet"/>
        <w:spacing w:after="40"/>
      </w:pPr>
      <w:r>
        <w:rPr>
          <w:sz w:val="19"/>
        </w:rPr>
        <w:t>Privacy, personal boundaries and trusted adults.</w:t>
      </w:r>
    </w:p>
    <w:p w14:paraId="125966C7" w14:textId="77777777" w:rsidR="00851E49" w:rsidRDefault="00F678DF">
      <w:pPr>
        <w:pStyle w:val="ListBullet"/>
        <w:spacing w:after="40"/>
      </w:pPr>
      <w:r>
        <w:rPr>
          <w:sz w:val="19"/>
        </w:rPr>
        <w:t>Rules, belonging and caring for our environment.</w:t>
      </w:r>
    </w:p>
    <w:p w14:paraId="0AC89A11" w14:textId="77777777" w:rsidR="00851E49" w:rsidRDefault="00F678DF">
      <w:pPr>
        <w:pStyle w:val="Heading2"/>
      </w:pPr>
      <w:r>
        <w:rPr>
          <w:color w:val="267745"/>
        </w:rPr>
        <w:t>Year 1</w:t>
      </w:r>
    </w:p>
    <w:p w14:paraId="4CCB3360" w14:textId="77777777" w:rsidR="00851E49" w:rsidRDefault="00F678DF">
      <w:pPr>
        <w:pStyle w:val="ListBullet"/>
        <w:spacing w:after="40"/>
      </w:pPr>
      <w:r>
        <w:rPr>
          <w:sz w:val="19"/>
        </w:rPr>
        <w:t>Good friendships, kindness, inclusion and simple conflict resolution.</w:t>
      </w:r>
    </w:p>
    <w:p w14:paraId="2A7EC25E" w14:textId="77777777" w:rsidR="00851E49" w:rsidRDefault="00F678DF">
      <w:pPr>
        <w:pStyle w:val="ListBullet"/>
        <w:spacing w:after="40"/>
      </w:pPr>
      <w:r>
        <w:rPr>
          <w:sz w:val="19"/>
        </w:rPr>
        <w:t>Privacy, personal space, different types of touch and telling a trusted adult.</w:t>
      </w:r>
    </w:p>
    <w:p w14:paraId="5BF3577B" w14:textId="77777777" w:rsidR="00851E49" w:rsidRDefault="00F678DF">
      <w:pPr>
        <w:pStyle w:val="ListBullet"/>
        <w:spacing w:after="40"/>
      </w:pPr>
      <w:r>
        <w:rPr>
          <w:sz w:val="19"/>
        </w:rPr>
        <w:t>Healthy routines and recognising feelings.</w:t>
      </w:r>
    </w:p>
    <w:p w14:paraId="216FE087" w14:textId="77777777" w:rsidR="00851E49" w:rsidRDefault="00F678DF">
      <w:pPr>
        <w:pStyle w:val="ListBullet"/>
        <w:spacing w:after="40"/>
      </w:pPr>
      <w:r>
        <w:rPr>
          <w:sz w:val="19"/>
        </w:rPr>
        <w:t>Simple online safety and recognising unreliable information.</w:t>
      </w:r>
    </w:p>
    <w:p w14:paraId="5C056286" w14:textId="77777777" w:rsidR="00851E49" w:rsidRDefault="00F678DF">
      <w:pPr>
        <w:pStyle w:val="Heading2"/>
      </w:pPr>
      <w:r>
        <w:rPr>
          <w:color w:val="267745"/>
        </w:rPr>
        <w:t>Year 2</w:t>
      </w:r>
    </w:p>
    <w:p w14:paraId="55A19375" w14:textId="77777777" w:rsidR="00851E49" w:rsidRDefault="00F678DF">
      <w:pPr>
        <w:pStyle w:val="ListBullet"/>
        <w:spacing w:after="40"/>
      </w:pPr>
      <w:r>
        <w:rPr>
          <w:sz w:val="19"/>
        </w:rPr>
        <w:t>Healthy friendships, loneliness, disagreements, permission and asking for help.</w:t>
      </w:r>
    </w:p>
    <w:p w14:paraId="32A2D51C" w14:textId="77777777" w:rsidR="00851E49" w:rsidRDefault="00F678DF">
      <w:pPr>
        <w:pStyle w:val="ListBullet"/>
        <w:spacing w:after="40"/>
      </w:pPr>
      <w:r>
        <w:rPr>
          <w:sz w:val="19"/>
        </w:rPr>
        <w:t>Rights, responsibilities, prejudice and respectful treatment.</w:t>
      </w:r>
    </w:p>
    <w:p w14:paraId="2BD65257" w14:textId="77777777" w:rsidR="00851E49" w:rsidRDefault="00F678DF">
      <w:pPr>
        <w:pStyle w:val="ListBullet"/>
        <w:spacing w:after="40"/>
      </w:pPr>
      <w:r>
        <w:rPr>
          <w:sz w:val="19"/>
        </w:rPr>
        <w:t>Protecting personal information and reporting inappropriate online content.</w:t>
      </w:r>
    </w:p>
    <w:p w14:paraId="58218BCD" w14:textId="77777777" w:rsidR="00851E49" w:rsidRDefault="00F678DF">
      <w:pPr>
        <w:pStyle w:val="ListBullet"/>
        <w:spacing w:after="40"/>
      </w:pPr>
      <w:r>
        <w:rPr>
          <w:sz w:val="19"/>
        </w:rPr>
        <w:t>Healthy food, exercise, sleep, hygiene, feelings and medicines safety.</w:t>
      </w:r>
    </w:p>
    <w:p w14:paraId="19FD1A28" w14:textId="77777777" w:rsidR="00851E49" w:rsidRDefault="00F678DF">
      <w:pPr>
        <w:pStyle w:val="Heading2"/>
      </w:pPr>
      <w:r>
        <w:rPr>
          <w:color w:val="267745"/>
        </w:rPr>
        <w:t>Year 3</w:t>
      </w:r>
    </w:p>
    <w:p w14:paraId="1DE12C7A" w14:textId="77777777" w:rsidR="00851E49" w:rsidRDefault="00F678DF">
      <w:pPr>
        <w:pStyle w:val="ListBullet"/>
        <w:spacing w:after="40"/>
      </w:pPr>
      <w:r>
        <w:rPr>
          <w:sz w:val="19"/>
        </w:rPr>
        <w:t>Positive friendships, peer influence and respectful online communication.</w:t>
      </w:r>
    </w:p>
    <w:p w14:paraId="627403C8" w14:textId="77777777" w:rsidR="00851E49" w:rsidRDefault="00F678DF">
      <w:pPr>
        <w:pStyle w:val="ListBullet"/>
        <w:spacing w:after="40"/>
      </w:pPr>
      <w:r>
        <w:rPr>
          <w:sz w:val="19"/>
        </w:rPr>
        <w:t>Online information, advertising, altered images and influence on choices.</w:t>
      </w:r>
    </w:p>
    <w:p w14:paraId="17C20A18" w14:textId="77777777" w:rsidR="00851E49" w:rsidRDefault="00F678DF">
      <w:pPr>
        <w:pStyle w:val="ListBullet"/>
        <w:spacing w:after="40"/>
      </w:pPr>
      <w:r>
        <w:rPr>
          <w:sz w:val="19"/>
        </w:rPr>
        <w:t>Balanced eating, nutrients, activity, sleep and emotional wellbeing.</w:t>
      </w:r>
    </w:p>
    <w:p w14:paraId="0A09E68E" w14:textId="77777777" w:rsidR="00851E49" w:rsidRDefault="00F678DF">
      <w:pPr>
        <w:pStyle w:val="ListBullet"/>
        <w:spacing w:after="40"/>
      </w:pPr>
      <w:r>
        <w:rPr>
          <w:sz w:val="19"/>
        </w:rPr>
        <w:t>Age-appropriate body vocabulary and privacy.</w:t>
      </w:r>
    </w:p>
    <w:p w14:paraId="38DE9307" w14:textId="77777777" w:rsidR="00851E49" w:rsidRDefault="00F678DF">
      <w:pPr>
        <w:pStyle w:val="Heading2"/>
      </w:pPr>
      <w:r>
        <w:rPr>
          <w:color w:val="267745"/>
        </w:rPr>
        <w:t>Year 4</w:t>
      </w:r>
    </w:p>
    <w:p w14:paraId="4DBB4B49" w14:textId="77777777" w:rsidR="00851E49" w:rsidRDefault="00F678DF">
      <w:pPr>
        <w:pStyle w:val="ListBullet"/>
        <w:spacing w:after="40"/>
      </w:pPr>
      <w:r>
        <w:rPr>
          <w:sz w:val="19"/>
        </w:rPr>
        <w:t>Healthy relationships, balancing needs and assertive boundary-setting.</w:t>
      </w:r>
    </w:p>
    <w:p w14:paraId="2543FDE5" w14:textId="77777777" w:rsidR="00851E49" w:rsidRDefault="00F678DF">
      <w:pPr>
        <w:pStyle w:val="ListBullet"/>
        <w:spacing w:after="40"/>
      </w:pPr>
      <w:r>
        <w:rPr>
          <w:sz w:val="19"/>
        </w:rPr>
        <w:t>Bullying, discrimination and unsafe online content.</w:t>
      </w:r>
    </w:p>
    <w:p w14:paraId="3C7013E2" w14:textId="77777777" w:rsidR="00851E49" w:rsidRDefault="00F678DF">
      <w:pPr>
        <w:pStyle w:val="ListBullet"/>
        <w:spacing w:after="40"/>
      </w:pPr>
      <w:r>
        <w:rPr>
          <w:sz w:val="19"/>
        </w:rPr>
        <w:lastRenderedPageBreak/>
        <w:t>Healthy relationship with food, nutritional information and planning a healthy meal.</w:t>
      </w:r>
    </w:p>
    <w:p w14:paraId="32B788D6" w14:textId="77777777" w:rsidR="00851E49" w:rsidRDefault="00F678DF">
      <w:pPr>
        <w:pStyle w:val="ListBullet"/>
        <w:spacing w:after="40"/>
      </w:pPr>
      <w:r>
        <w:rPr>
          <w:sz w:val="19"/>
        </w:rPr>
        <w:t>Puberty, body changes, menstruation and support.</w:t>
      </w:r>
    </w:p>
    <w:p w14:paraId="46095B60" w14:textId="77777777" w:rsidR="00851E49" w:rsidRDefault="00F678DF">
      <w:pPr>
        <w:pStyle w:val="Heading2"/>
      </w:pPr>
      <w:r>
        <w:rPr>
          <w:color w:val="267745"/>
        </w:rPr>
        <w:t>Year 5</w:t>
      </w:r>
    </w:p>
    <w:p w14:paraId="70033F59" w14:textId="77777777" w:rsidR="00851E49" w:rsidRDefault="00F678DF">
      <w:pPr>
        <w:pStyle w:val="ListBullet"/>
        <w:spacing w:after="40"/>
      </w:pPr>
      <w:r>
        <w:rPr>
          <w:sz w:val="19"/>
        </w:rPr>
        <w:t>Healthy relationships, boundaries, pressure, coercion, abuse, grooming and exploitation.</w:t>
      </w:r>
    </w:p>
    <w:p w14:paraId="47A2327E" w14:textId="77777777" w:rsidR="00851E49" w:rsidRDefault="00F678DF">
      <w:pPr>
        <w:pStyle w:val="ListBullet"/>
        <w:spacing w:after="40"/>
      </w:pPr>
      <w:r>
        <w:rPr>
          <w:sz w:val="19"/>
        </w:rPr>
        <w:t>Social-media age restrictions, gaming monetisation, scams, fraud and personal data.</w:t>
      </w:r>
    </w:p>
    <w:p w14:paraId="3477DAAD" w14:textId="77777777" w:rsidR="00851E49" w:rsidRDefault="00F678DF">
      <w:pPr>
        <w:pStyle w:val="ListBullet"/>
        <w:spacing w:after="40"/>
      </w:pPr>
      <w:r>
        <w:rPr>
          <w:sz w:val="19"/>
        </w:rPr>
        <w:t>Healthy eating, nutritional information, meal planning and positive relationships with food.</w:t>
      </w:r>
    </w:p>
    <w:p w14:paraId="750CDC96" w14:textId="77777777" w:rsidR="00851E49" w:rsidRDefault="00F678DF">
      <w:pPr>
        <w:pStyle w:val="ListBullet"/>
        <w:spacing w:after="40"/>
      </w:pPr>
      <w:r>
        <w:rPr>
          <w:sz w:val="19"/>
        </w:rPr>
        <w:t>Puberty, menstrual wellbeing, mental wellbeing and basic first aid, including head injuries.</w:t>
      </w:r>
    </w:p>
    <w:p w14:paraId="09775A1C" w14:textId="77777777" w:rsidR="00851E49" w:rsidRDefault="00F678DF">
      <w:pPr>
        <w:pStyle w:val="ListBullet"/>
        <w:spacing w:after="40"/>
      </w:pPr>
      <w:r>
        <w:rPr>
          <w:sz w:val="19"/>
        </w:rPr>
        <w:t>Knowing to keep asking for help until you are heard.</w:t>
      </w:r>
    </w:p>
    <w:p w14:paraId="42C8A223" w14:textId="77777777" w:rsidR="00851E49" w:rsidRDefault="00F678DF">
      <w:pPr>
        <w:pStyle w:val="Heading2"/>
      </w:pPr>
      <w:r>
        <w:rPr>
          <w:color w:val="267745"/>
        </w:rPr>
        <w:t>Year 6</w:t>
      </w:r>
    </w:p>
    <w:p w14:paraId="2600FADF" w14:textId="77777777" w:rsidR="00851E49" w:rsidRDefault="00F678DF">
      <w:pPr>
        <w:pStyle w:val="ListBullet"/>
        <w:spacing w:after="40"/>
      </w:pPr>
      <w:r>
        <w:rPr>
          <w:sz w:val="19"/>
        </w:rPr>
        <w:t>Respect, equality, consent, boundaries, assertiveness and controlling behaviour.</w:t>
      </w:r>
    </w:p>
    <w:p w14:paraId="0EA514E8" w14:textId="77777777" w:rsidR="00851E49" w:rsidRDefault="00F678DF">
      <w:pPr>
        <w:pStyle w:val="ListBullet"/>
        <w:spacing w:after="40"/>
      </w:pPr>
      <w:r>
        <w:rPr>
          <w:sz w:val="19"/>
        </w:rPr>
        <w:t>Abuse, grooming, exploitation, forced-marriage safeguarding and help-seeking.</w:t>
      </w:r>
    </w:p>
    <w:p w14:paraId="6E1FBE3A" w14:textId="77777777" w:rsidR="00851E49" w:rsidRDefault="00F678DF">
      <w:pPr>
        <w:pStyle w:val="ListBullet"/>
        <w:spacing w:after="40"/>
      </w:pPr>
      <w:r>
        <w:rPr>
          <w:sz w:val="19"/>
        </w:rPr>
        <w:t>Online relationships, social-media age restrictions, misinformation, manipulated images, gaming, scams and privacy.</w:t>
      </w:r>
    </w:p>
    <w:p w14:paraId="52D1AEE1" w14:textId="77777777" w:rsidR="00851E49" w:rsidRDefault="00F678DF">
      <w:pPr>
        <w:pStyle w:val="ListBullet"/>
        <w:spacing w:after="40"/>
      </w:pPr>
      <w:r>
        <w:rPr>
          <w:sz w:val="19"/>
        </w:rPr>
        <w:t>Healthy diet, nutritional information, physical and mental wellbeing, nicotine addiction and nicotine pouches.</w:t>
      </w:r>
    </w:p>
    <w:p w14:paraId="512ED8A9" w14:textId="77777777" w:rsidR="00851E49" w:rsidRDefault="00F678DF">
      <w:pPr>
        <w:pStyle w:val="ListBullet"/>
        <w:spacing w:after="40"/>
      </w:pPr>
      <w:r>
        <w:rPr>
          <w:sz w:val="19"/>
        </w:rPr>
        <w:t>Puberty, menstruation, correct body vocabulary and practical support.</w:t>
      </w:r>
    </w:p>
    <w:p w14:paraId="0D3AACF4" w14:textId="77777777" w:rsidR="00851E49" w:rsidRDefault="00F678DF">
      <w:pPr>
        <w:pStyle w:val="ListBullet"/>
        <w:spacing w:after="40"/>
      </w:pPr>
      <w:r>
        <w:rPr>
          <w:sz w:val="19"/>
        </w:rPr>
        <w:t>Basic first aid, head injuries and emergency calls.</w:t>
      </w:r>
    </w:p>
    <w:p w14:paraId="1F09D327" w14:textId="77777777" w:rsidR="00851E49" w:rsidRDefault="00F678DF">
      <w:pPr>
        <w:pStyle w:val="ListBullet"/>
        <w:spacing w:after="40"/>
      </w:pPr>
      <w:r>
        <w:rPr>
          <w:sz w:val="19"/>
        </w:rPr>
        <w:t>Optional Sex Education: conception, sexual intercourse in the context of consenting adults, pregnancy, contraception and responsibilities of parenting/caring.</w:t>
      </w:r>
    </w:p>
    <w:p w14:paraId="56F62FB8" w14:textId="77777777" w:rsidR="00851E49" w:rsidRDefault="00F678DF">
      <w:pPr>
        <w:pStyle w:val="Heading1"/>
      </w:pPr>
      <w:r>
        <w:rPr>
          <w:color w:val="1F4E79"/>
        </w:rPr>
        <w:t>A few things parents often ask</w:t>
      </w:r>
    </w:p>
    <w:p w14:paraId="3D919AA8" w14:textId="77777777" w:rsidR="00851E49" w:rsidRDefault="00F678DF">
      <w:r>
        <w:rPr>
          <w:b/>
          <w:color w:val="267745"/>
          <w:sz w:val="20"/>
        </w:rPr>
        <w:t>Will this be age appropriate?</w:t>
      </w:r>
    </w:p>
    <w:p w14:paraId="15E6FFB1" w14:textId="77777777" w:rsidR="00851E49" w:rsidRDefault="00F678DF">
      <w:r>
        <w:rPr>
          <w:sz w:val="18"/>
        </w:rPr>
        <w:t>Yes. Content is introduced progressively using age-appropriate language, examples and activities.</w:t>
      </w:r>
    </w:p>
    <w:p w14:paraId="59EBE8EA" w14:textId="77777777" w:rsidR="00851E49" w:rsidRDefault="00F678DF">
      <w:r>
        <w:rPr>
          <w:b/>
          <w:color w:val="267745"/>
          <w:sz w:val="20"/>
        </w:rPr>
        <w:t>Will children be asked about their own experiences?</w:t>
      </w:r>
    </w:p>
    <w:p w14:paraId="4A533B04" w14:textId="77777777" w:rsidR="00851E49" w:rsidRDefault="00F678DF">
      <w:r>
        <w:rPr>
          <w:sz w:val="18"/>
        </w:rPr>
        <w:t>No. Teachers should not require children to disclose personal experiences. Appropriate scenarios and discussion are used.</w:t>
      </w:r>
    </w:p>
    <w:p w14:paraId="760BD268" w14:textId="77777777" w:rsidR="00851E49" w:rsidRDefault="00F678DF">
      <w:r>
        <w:rPr>
          <w:b/>
          <w:color w:val="267745"/>
          <w:sz w:val="20"/>
        </w:rPr>
        <w:t>Can I see the resources?</w:t>
      </w:r>
    </w:p>
    <w:p w14:paraId="3E93C456" w14:textId="77777777" w:rsidR="00851E49" w:rsidRDefault="00F678DF">
      <w:r>
        <w:rPr>
          <w:sz w:val="18"/>
        </w:rPr>
        <w:t>Yes. Parents/carers may request to view relevant teaching materials. Please contact the school.</w:t>
      </w:r>
    </w:p>
    <w:p w14:paraId="45DFE817" w14:textId="77777777" w:rsidR="00851E49" w:rsidRDefault="00F678DF">
      <w:r>
        <w:rPr>
          <w:b/>
          <w:color w:val="267745"/>
          <w:sz w:val="20"/>
        </w:rPr>
        <w:t>Can I withdraw my child?</w:t>
      </w:r>
    </w:p>
    <w:p w14:paraId="39D793D2" w14:textId="77777777" w:rsidR="00851E49" w:rsidRDefault="00F678DF">
      <w:r>
        <w:rPr>
          <w:sz w:val="18"/>
        </w:rPr>
        <w:t>You cannot withdraw your child from statutory Relationships Education, Health Education or relevant Science. South View's optional Year 6 Sex Education can be withdrawn from in accordance with the school's policy.</w:t>
      </w:r>
    </w:p>
    <w:p w14:paraId="1E4EB47C" w14:textId="77777777" w:rsidR="00851E49" w:rsidRDefault="00F678DF">
      <w:r>
        <w:rPr>
          <w:b/>
          <w:color w:val="267745"/>
          <w:sz w:val="20"/>
        </w:rPr>
        <w:t>How does the school support SEND?</w:t>
      </w:r>
    </w:p>
    <w:p w14:paraId="4C6EC0AE" w14:textId="77777777" w:rsidR="00851E49" w:rsidRDefault="00F678DF">
      <w:r>
        <w:rPr>
          <w:sz w:val="18"/>
        </w:rPr>
        <w:t>Teaching is adapted where needed through visual supports, explicit vocabulary, repetition, modelling, additional processing time, social stories and other appropriate approaches.</w:t>
      </w:r>
    </w:p>
    <w:p w14:paraId="4FE29F90" w14:textId="77777777" w:rsidR="00851E49" w:rsidRDefault="00F678DF">
      <w:pPr>
        <w:pStyle w:val="Heading1"/>
      </w:pPr>
      <w:r>
        <w:rPr>
          <w:color w:val="1F4E79"/>
        </w:rPr>
        <w:t>How families can support at home</w:t>
      </w:r>
    </w:p>
    <w:p w14:paraId="441034AC" w14:textId="77777777" w:rsidR="00851E49" w:rsidRDefault="00F678DF">
      <w:pPr>
        <w:pStyle w:val="ListBullet"/>
        <w:spacing w:after="40"/>
      </w:pPr>
      <w:r>
        <w:rPr>
          <w:sz w:val="19"/>
        </w:rPr>
        <w:t>Talk positively about friendships, kindness, respect and boundaries.</w:t>
      </w:r>
    </w:p>
    <w:p w14:paraId="3CC190C3" w14:textId="77777777" w:rsidR="00851E49" w:rsidRDefault="00F678DF">
      <w:pPr>
        <w:pStyle w:val="ListBullet"/>
        <w:spacing w:after="40"/>
      </w:pPr>
      <w:r>
        <w:rPr>
          <w:sz w:val="19"/>
        </w:rPr>
        <w:t>Ask your child what they have learned about staying safe online and practise reporting/blocking unsafe content.</w:t>
      </w:r>
    </w:p>
    <w:p w14:paraId="68DB605B" w14:textId="77777777" w:rsidR="00851E49" w:rsidRDefault="00F678DF">
      <w:pPr>
        <w:pStyle w:val="ListBullet"/>
        <w:spacing w:after="40"/>
      </w:pPr>
      <w:r>
        <w:rPr>
          <w:sz w:val="19"/>
        </w:rPr>
        <w:t>Encourage healthy routines around sleep, activity, food, hygiene and dental care.</w:t>
      </w:r>
    </w:p>
    <w:p w14:paraId="430C62E4" w14:textId="77777777" w:rsidR="00851E49" w:rsidRDefault="00F678DF">
      <w:pPr>
        <w:pStyle w:val="ListBullet"/>
        <w:spacing w:after="40"/>
      </w:pPr>
      <w:r>
        <w:rPr>
          <w:sz w:val="19"/>
        </w:rPr>
        <w:t>Use correct, age-appropriate body vocabulary and make it clear that children can talk to trusted adults about worries.</w:t>
      </w:r>
    </w:p>
    <w:p w14:paraId="4D3AAAE1" w14:textId="77777777" w:rsidR="00851E49" w:rsidRDefault="00F678DF">
      <w:pPr>
        <w:pStyle w:val="ListBullet"/>
        <w:spacing w:after="40"/>
      </w:pPr>
      <w:r>
        <w:rPr>
          <w:sz w:val="19"/>
        </w:rPr>
        <w:t>Reassure children that asking for help is a strength and they should keep asking if their first attempt does not get help.</w:t>
      </w:r>
    </w:p>
    <w:p w14:paraId="5EBA62B6" w14:textId="77777777" w:rsidR="00851E49" w:rsidRDefault="00F678DF">
      <w:pPr>
        <w:pStyle w:val="ListBullet"/>
        <w:spacing w:after="40"/>
      </w:pPr>
      <w:r>
        <w:rPr>
          <w:sz w:val="19"/>
        </w:rPr>
        <w:t>Talk about advertising, online purchases, gaming spending, scams and protecting personal information.</w:t>
      </w:r>
    </w:p>
    <w:p w14:paraId="2F69CC51" w14:textId="77777777" w:rsidR="00851E49" w:rsidRDefault="00F678DF">
      <w:pPr>
        <w:pStyle w:val="Heading1"/>
      </w:pPr>
      <w:r>
        <w:rPr>
          <w:color w:val="1F4E79"/>
        </w:rPr>
        <w:lastRenderedPageBreak/>
        <w:t>Our curriculum approach</w:t>
      </w:r>
    </w:p>
    <w:p w14:paraId="08CFFDFF" w14:textId="77777777" w:rsidR="00851E49" w:rsidRDefault="00F678DF">
      <w:r>
        <w:rPr>
          <w:sz w:val="18"/>
        </w:rPr>
        <w:t>South View uses Kapow Primary's PSHE/RSE curriculum as its main planning and teaching resource, adapted to our pupils and school context. We also use the PSHE Association Programme of Study to support breadth and progression. Our curriculum has been reviewed against the revised DfE statutory RSHE guidance in force from 1 September 2026.</w:t>
      </w:r>
    </w:p>
    <w:p w14:paraId="2E4FC673" w14:textId="77777777" w:rsidR="00851E49" w:rsidRDefault="00F678DF">
      <w:pPr>
        <w:jc w:val="center"/>
      </w:pPr>
      <w:r>
        <w:rPr>
          <w:b/>
          <w:color w:val="1F4E79"/>
          <w:sz w:val="20"/>
        </w:rPr>
        <w:t>South View Community Primary School</w:t>
      </w:r>
    </w:p>
    <w:sectPr w:rsidR="00851E49" w:rsidSect="00034616">
      <w:footerReference w:type="default" r:id="rId12"/>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B7C24" w14:textId="77777777" w:rsidR="00C53A65" w:rsidRDefault="00C53A65">
      <w:pPr>
        <w:spacing w:after="0" w:line="240" w:lineRule="auto"/>
      </w:pPr>
      <w:r>
        <w:separator/>
      </w:r>
    </w:p>
  </w:endnote>
  <w:endnote w:type="continuationSeparator" w:id="0">
    <w:p w14:paraId="0D1C2C3A" w14:textId="77777777" w:rsidR="00C53A65" w:rsidRDefault="00C53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BF030" w14:textId="77777777" w:rsidR="00851E49" w:rsidRDefault="00F678DF">
    <w:pPr>
      <w:pStyle w:val="Footer"/>
      <w:jc w:val="center"/>
    </w:pPr>
    <w:r>
      <w:rPr>
        <w:color w:val="5A5A5A"/>
        <w:sz w:val="16"/>
      </w:rPr>
      <w:t>South View Community Primary School • Parent-Friendly PSHE &amp; RSE Overview •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76FF2" w14:textId="77777777" w:rsidR="00C53A65" w:rsidRDefault="00C53A65">
      <w:pPr>
        <w:spacing w:after="0" w:line="240" w:lineRule="auto"/>
      </w:pPr>
      <w:r>
        <w:separator/>
      </w:r>
    </w:p>
  </w:footnote>
  <w:footnote w:type="continuationSeparator" w:id="0">
    <w:p w14:paraId="77865F7C" w14:textId="77777777" w:rsidR="00C53A65" w:rsidRDefault="00C53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18295844">
    <w:abstractNumId w:val="8"/>
  </w:num>
  <w:num w:numId="2" w16cid:durableId="807666783">
    <w:abstractNumId w:val="6"/>
  </w:num>
  <w:num w:numId="3" w16cid:durableId="834151720">
    <w:abstractNumId w:val="5"/>
  </w:num>
  <w:num w:numId="4" w16cid:durableId="926573779">
    <w:abstractNumId w:val="4"/>
  </w:num>
  <w:num w:numId="5" w16cid:durableId="472720664">
    <w:abstractNumId w:val="7"/>
  </w:num>
  <w:num w:numId="6" w16cid:durableId="2115323524">
    <w:abstractNumId w:val="3"/>
  </w:num>
  <w:num w:numId="7" w16cid:durableId="1009792204">
    <w:abstractNumId w:val="2"/>
  </w:num>
  <w:num w:numId="8" w16cid:durableId="1973440004">
    <w:abstractNumId w:val="1"/>
  </w:num>
  <w:num w:numId="9" w16cid:durableId="129487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C320C"/>
    <w:rsid w:val="004A0CB8"/>
    <w:rsid w:val="00851E49"/>
    <w:rsid w:val="008A2586"/>
    <w:rsid w:val="00AA1D8D"/>
    <w:rsid w:val="00B47730"/>
    <w:rsid w:val="00C53A65"/>
    <w:rsid w:val="00CB0664"/>
    <w:rsid w:val="00D40735"/>
    <w:rsid w:val="00F678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7AE3FB"/>
  <w14:defaultImageDpi w14:val="300"/>
  <w15:docId w15:val="{0277506E-C279-4A70-98B2-F520650E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8ed6181b3fd525367212690134266b70">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0c85bd2fc3427dcc0ef7bc3559bf84"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AA48357E-19BC-46AD-9AB6-5DCEE6062DBE}">
  <ds:schemaRefs>
    <ds:schemaRef ds:uri="http://schemas.microsoft.com/office/2006/metadata/properties"/>
    <ds:schemaRef ds:uri="http://schemas.microsoft.com/office/infopath/2007/PartnerControls"/>
    <ds:schemaRef ds:uri="08a41fe7-6840-4a75-9da1-c34572225696"/>
    <ds:schemaRef ds:uri="b39dbe35-e0ad-44ff-ac7d-c0a4dc0b1e78"/>
  </ds:schemaRefs>
</ds:datastoreItem>
</file>

<file path=customXml/itemProps3.xml><?xml version="1.0" encoding="utf-8"?>
<ds:datastoreItem xmlns:ds="http://schemas.openxmlformats.org/officeDocument/2006/customXml" ds:itemID="{9D197379-2DB4-46EA-8FCD-144BD900DB9E}">
  <ds:schemaRefs>
    <ds:schemaRef ds:uri="http://schemas.microsoft.com/sharepoint/v3/contenttype/forms"/>
  </ds:schemaRefs>
</ds:datastoreItem>
</file>

<file path=customXml/itemProps4.xml><?xml version="1.0" encoding="utf-8"?>
<ds:datastoreItem xmlns:ds="http://schemas.openxmlformats.org/officeDocument/2006/customXml" ds:itemID="{3281DFFB-AB08-403B-ACEE-28B712D7B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Harry Ford</cp:lastModifiedBy>
  <cp:revision>3</cp:revision>
  <dcterms:created xsi:type="dcterms:W3CDTF">2026-09-13T21:07:00Z</dcterms:created>
  <dcterms:modified xsi:type="dcterms:W3CDTF">2026-10-12T20:17:00Z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